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pacing w:val="-8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8"/>
          <w:sz w:val="52"/>
          <w:szCs w:val="52"/>
        </w:rPr>
        <w:t>2021年</w:t>
      </w:r>
      <w:r>
        <w:rPr>
          <w:rFonts w:hint="eastAsia" w:ascii="方正小标宋简体" w:hAnsi="方正小标宋简体" w:eastAsia="方正小标宋简体" w:cs="方正小标宋简体"/>
          <w:bCs/>
          <w:spacing w:val="-8"/>
          <w:sz w:val="52"/>
          <w:szCs w:val="52"/>
          <w:lang w:eastAsia="zh-CN"/>
        </w:rPr>
        <w:t>新疆维吾尔自治区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pacing w:val="-8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8"/>
          <w:sz w:val="52"/>
          <w:szCs w:val="52"/>
        </w:rPr>
        <w:t>专精特新“小巨人”企业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>申  请  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rPr>
          <w:rFonts w:ascii="Times New Roman" w:hAnsi="Times New Roman" w:eastAsia="仿宋_GB2312" w:cs="Times New Roman"/>
          <w:sz w:val="30"/>
          <w:szCs w:val="2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</w:t>
      </w:r>
      <w:r>
        <w:rPr>
          <w:rFonts w:ascii="Times New Roman" w:hAnsi="Times New Roman" w:eastAsia="仿宋_GB2312" w:cs="Times New Roman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0"/>
          <w:szCs w:val="2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20"/>
          <w:u w:val="single"/>
        </w:rPr>
        <w:t xml:space="preserve">    </w:t>
      </w:r>
    </w:p>
    <w:p>
      <w:pPr>
        <w:tabs>
          <w:tab w:val="left" w:pos="8100"/>
        </w:tabs>
        <w:spacing w:line="50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推荐单位（盖章）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</w:t>
      </w:r>
    </w:p>
    <w:p>
      <w:pPr>
        <w:spacing w:line="712" w:lineRule="exact"/>
        <w:rPr>
          <w:rFonts w:ascii="Times New Roman" w:hAnsi="Times New Roman" w:eastAsia="仿宋_GB2312" w:cs="Times New Roman"/>
          <w:sz w:val="30"/>
          <w:szCs w:val="20"/>
          <w:u w:val="single"/>
        </w:rPr>
      </w:pPr>
    </w:p>
    <w:p>
      <w:pPr>
        <w:spacing w:line="712" w:lineRule="exact"/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  <w:lang w:eastAsia="zh-CN"/>
        </w:rPr>
        <w:t>新疆维吾尔自治区工业</w:t>
      </w:r>
      <w:r>
        <w:rPr>
          <w:rFonts w:hint="eastAsia" w:ascii="楷体_GB2312" w:hAnsi="Times New Roman" w:eastAsia="楷体_GB2312" w:cs="Times New Roman"/>
          <w:sz w:val="32"/>
          <w:szCs w:val="32"/>
        </w:rPr>
        <w:t>和信息化厅制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rPr>
          <w:rFonts w:ascii="方正小标宋简体" w:hAnsi="宋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一、本申请书第一至第五部分由申请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专精特新“小巨人”的企业（以下简称“申请企业”）填写。第六部分由推荐单位填写。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二、“推荐单位”为申请企业注册所在地的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地（州、市）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中小企业主管部门。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三、申请企业填写主导产品时应参照国家统计局《统计用产品分类目录》中的产品分类或行业分类惯例。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、申请企业须根据本通知列明的申请条件，提供相关说明或佐证材料,并保证所填内容和提交资料准确、真实、合法、有效、无涉密信息。如弄虚作假，取消本次申请资格，且三年内不得申请。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地（州、市）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中小企业主管部门须严格按照第六部分所列初核指标，认真对企业填写内容进行初审核实，提出推荐意见并加盖公章。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644" w:bottom="1440" w:left="1644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91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82"/>
        <w:gridCol w:w="100"/>
        <w:gridCol w:w="767"/>
        <w:gridCol w:w="5"/>
        <w:gridCol w:w="647"/>
        <w:gridCol w:w="111"/>
        <w:gridCol w:w="680"/>
        <w:gridCol w:w="890"/>
        <w:gridCol w:w="158"/>
        <w:gridCol w:w="382"/>
        <w:gridCol w:w="450"/>
        <w:gridCol w:w="569"/>
        <w:gridCol w:w="380"/>
        <w:gridCol w:w="671"/>
        <w:gridCol w:w="60"/>
        <w:gridCol w:w="339"/>
        <w:gridCol w:w="802"/>
        <w:gridCol w:w="10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1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 w:eastAsia="宋体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 w:eastAsia="宋体" w:cs="Times New Roman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地（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、市）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9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传真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E-mail</w:t>
            </w:r>
          </w:p>
        </w:tc>
        <w:tc>
          <w:tcPr>
            <w:tcW w:w="4854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71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根据</w:t>
            </w:r>
            <w:r>
              <w:rPr>
                <w:rFonts w:hint="eastAsia" w:ascii="Times New Roman" w:hAnsi="Times New Roman" w:eastAsia="宋体" w:cs="Times New Roman"/>
              </w:rPr>
              <w:t>《中小企业划型标准》（工信部联企业〔2011〕300号），企业规模属于</w:t>
            </w:r>
          </w:p>
        </w:tc>
        <w:tc>
          <w:tcPr>
            <w:tcW w:w="4854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中型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小型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微型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所属行业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vertAlign w:val="superscript"/>
                <w:lang w:eastAsia="en-US"/>
              </w:rPr>
              <w:footnoteReference w:id="0"/>
            </w:r>
          </w:p>
        </w:tc>
        <w:tc>
          <w:tcPr>
            <w:tcW w:w="718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具体细分领域名称</w:t>
            </w:r>
          </w:p>
        </w:tc>
        <w:tc>
          <w:tcPr>
            <w:tcW w:w="718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718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18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国有   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合资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民营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4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 xml:space="preserve">未上市         </w:t>
            </w: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已提交上市申请</w:t>
            </w:r>
          </w:p>
          <w:p>
            <w:pPr>
              <w:widowControl/>
              <w:ind w:firstLine="22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已上市 （</w:t>
            </w:r>
            <w:r>
              <w:rPr>
                <w:rFonts w:hint="eastAsia" w:ascii="宋体" w:hAnsi="宋体" w:eastAsia="宋体" w:cs="Times New Roman"/>
                <w:sz w:val="20"/>
                <w:szCs w:val="21"/>
                <w:u w:val="single"/>
              </w:rPr>
              <w:t xml:space="preserve">股票代码：              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）</w:t>
            </w:r>
          </w:p>
        </w:tc>
        <w:tc>
          <w:tcPr>
            <w:tcW w:w="48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至2023年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上市计划（如有，请填写）</w:t>
            </w:r>
          </w:p>
          <w:p>
            <w:pPr>
              <w:widowControl/>
              <w:ind w:firstLine="220" w:firstLineChars="100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拟筹备上市</w:t>
            </w:r>
          </w:p>
          <w:p>
            <w:pPr>
              <w:widowControl/>
              <w:ind w:firstLine="440" w:firstLineChars="200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（□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 xml:space="preserve">上交所 主  板，  </w:t>
            </w: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上交所 科创板</w:t>
            </w:r>
          </w:p>
          <w:p>
            <w:pPr>
              <w:widowControl/>
              <w:ind w:firstLine="660" w:firstLineChars="300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 xml:space="preserve">深交所 主  板，  </w:t>
            </w: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深交所 创业板</w:t>
            </w:r>
          </w:p>
          <w:p>
            <w:pPr>
              <w:widowControl/>
              <w:ind w:firstLine="660" w:firstLineChars="300"/>
              <w:rPr>
                <w:rFonts w:ascii="宋体" w:hAnsi="宋体" w:eastAsia="宋体" w:cs="Times New Roman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 xml:space="preserve">深交所 中小板，  </w:t>
            </w: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新三板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126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二、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70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重要指标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19年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20年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预计至2023年目标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702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营业收入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70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主营业务收入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702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主营业务收入增长率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%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%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70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利润总额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 xml:space="preserve"> 万元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702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净利润总额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 xml:space="preserve"> 万元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702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净利润增长率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%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%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70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702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负债总额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702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资产负债率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</w:t>
            </w:r>
            <w:r>
              <w:rPr>
                <w:rFonts w:ascii="Times New Roman" w:hAnsi="Times New Roman" w:eastAsia="宋体" w:cs="Times New Roman"/>
              </w:rPr>
              <w:t xml:space="preserve">   %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%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702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 xml:space="preserve">      万元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</w:t>
            </w:r>
            <w:r>
              <w:rPr>
                <w:rFonts w:hint="eastAsia" w:ascii="Calibri" w:hAnsi="Calibri" w:eastAsia="宋体" w:cs="Times New Roman"/>
              </w:rPr>
              <w:t xml:space="preserve">      万元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702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近三年是否获得股权投资</w:t>
            </w:r>
          </w:p>
        </w:tc>
        <w:tc>
          <w:tcPr>
            <w:tcW w:w="6424" w:type="dxa"/>
            <w:gridSpan w:val="12"/>
            <w:vAlign w:val="center"/>
          </w:tcPr>
          <w:p>
            <w:pPr>
              <w:jc w:val="left"/>
              <w:rPr>
                <w:rFonts w:hint="default" w:ascii="Calibri" w:hAnsi="Calibri" w:eastAsia="楷体_GB2312" w:cs="Times New Roman"/>
                <w:u w:val="singl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2"/>
                <w:lang w:eastAsia="zh-CN"/>
              </w:rPr>
              <w:t>否</w:t>
            </w:r>
            <w:r>
              <w:rPr>
                <w:rFonts w:hint="eastAsia" w:ascii="楷体_GB2312" w:hAnsi="楷体_GB2312" w:eastAsia="楷体_GB2312" w:cs="楷体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2"/>
                <w:lang w:eastAsia="zh-CN"/>
              </w:rPr>
              <w:t>是</w:t>
            </w:r>
            <w:r>
              <w:rPr>
                <w:rFonts w:hint="eastAsia" w:ascii="楷体_GB2312" w:hAnsi="楷体_GB2312" w:eastAsia="楷体_GB2312" w:cs="楷体_GB2312"/>
                <w:sz w:val="22"/>
                <w:lang w:val="en-US" w:eastAsia="zh-CN"/>
              </w:rPr>
              <w:t xml:space="preserve">  如是，请填写金额</w:t>
            </w:r>
            <w:r>
              <w:rPr>
                <w:rFonts w:hint="eastAsia" w:ascii="楷体_GB2312" w:hAnsi="楷体_GB2312" w:eastAsia="楷体_GB2312" w:cs="楷体_GB2312"/>
                <w:sz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sz w:val="22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126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三、专业化程度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主导产品名称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53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从事该产品领域的时间</w:t>
            </w:r>
            <w:r>
              <w:rPr>
                <w:rFonts w:hint="eastAsia" w:ascii="宋体" w:hAnsi="宋体" w:eastAsia="宋体" w:cs="Times New Roman"/>
                <w:szCs w:val="21"/>
              </w:rPr>
              <w:t>（单位：年）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主导产品类别</w:t>
            </w:r>
            <w:r>
              <w:rPr>
                <w:rFonts w:hint="eastAsia" w:ascii="Times New Roman" w:hAnsi="Times New Roman" w:eastAsia="宋体" w:cs="Verdana"/>
                <w:kern w:val="0"/>
                <w:sz w:val="20"/>
                <w:szCs w:val="21"/>
                <w:vertAlign w:val="superscript"/>
              </w:rPr>
              <w:footnoteReference w:id="1"/>
            </w:r>
          </w:p>
        </w:tc>
        <w:tc>
          <w:tcPr>
            <w:tcW w:w="6535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行业领军企业（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3个以内）</w:t>
            </w:r>
          </w:p>
        </w:tc>
        <w:tc>
          <w:tcPr>
            <w:tcW w:w="6535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val="en-US" w:eastAsia="zh-CN"/>
              </w:rPr>
              <w:t xml:space="preserve">   2.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2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属于《工业“四基”发展目录》所列重点领域</w:t>
            </w:r>
          </w:p>
        </w:tc>
        <w:tc>
          <w:tcPr>
            <w:tcW w:w="653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核心基础零部件（元器件）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关键基础材料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先进基础工艺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产业技术基础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2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是否属于关键领域补短板</w:t>
            </w:r>
          </w:p>
        </w:tc>
        <w:tc>
          <w:tcPr>
            <w:tcW w:w="653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eastAsia="宋体" w:cs="Times New Roma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否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是，如是，请说明（含产业链补链强链情况，产品性</w:t>
            </w:r>
          </w:p>
          <w:p>
            <w:pPr>
              <w:widowControl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能与国际一流产品水平对比 、国际竞争对手情况，80字以内）：</w:t>
            </w:r>
          </w:p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                                             </w:t>
            </w:r>
          </w:p>
          <w:p>
            <w:pPr>
              <w:widowControl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主导产品为知名大企业直接配套（3个以内）</w:t>
            </w:r>
          </w:p>
        </w:tc>
        <w:tc>
          <w:tcPr>
            <w:tcW w:w="6535" w:type="dxa"/>
            <w:gridSpan w:val="13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2.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3.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重要指标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9年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20年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预计至2023年目标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主导产品国内市场占有率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及</w:t>
            </w:r>
            <w:r>
              <w:rPr>
                <w:rFonts w:hint="eastAsia" w:ascii="宋体" w:hAnsi="宋体" w:eastAsia="宋体" w:cs="Times New Roman"/>
                <w:lang w:eastAsia="zh-CN"/>
              </w:rPr>
              <w:t>自治区</w:t>
            </w:r>
            <w:r>
              <w:rPr>
                <w:rFonts w:hint="eastAsia" w:ascii="宋体" w:hAnsi="宋体" w:eastAsia="宋体" w:cs="Times New Roman"/>
              </w:rPr>
              <w:t>排名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市场占有率: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自治区</w:t>
            </w:r>
            <w:r>
              <w:rPr>
                <w:rFonts w:hint="eastAsia" w:ascii="Times New Roman" w:hAnsi="Times New Roman" w:eastAsia="宋体" w:cs="Times New Roman"/>
              </w:rPr>
              <w:t xml:space="preserve">排名: 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市场占有率: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自治区</w:t>
            </w:r>
            <w:r>
              <w:rPr>
                <w:rFonts w:hint="eastAsia" w:ascii="Times New Roman" w:hAnsi="Times New Roman" w:eastAsia="宋体" w:cs="Times New Roman"/>
              </w:rPr>
              <w:t xml:space="preserve">排名: 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市场占有率: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主导产品销售收入占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本企业营业收入比重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 %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%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主导产品出口额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万美元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万美元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126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四、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591" w:type="dxa"/>
            <w:gridSpan w:val="6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研发</w:t>
            </w:r>
            <w:r>
              <w:rPr>
                <w:rFonts w:ascii="宋体" w:hAnsi="宋体" w:eastAsia="宋体" w:cs="Times New Roman"/>
              </w:rPr>
              <w:t>机构建设情况</w:t>
            </w:r>
          </w:p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(企业自建或与高等院校、科研机构联合建立)</w:t>
            </w:r>
          </w:p>
        </w:tc>
        <w:tc>
          <w:tcPr>
            <w:tcW w:w="2671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技术研究院</w:t>
            </w:r>
          </w:p>
        </w:tc>
        <w:tc>
          <w:tcPr>
            <w:tcW w:w="3864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自治区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级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591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宋体" w:hAnsi="宋体" w:eastAsia="宋体" w:cs="Times New Roman"/>
              </w:rPr>
            </w:pPr>
          </w:p>
        </w:tc>
        <w:tc>
          <w:tcPr>
            <w:tcW w:w="267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864" w:type="dxa"/>
            <w:gridSpan w:val="7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自治区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级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591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宋体" w:hAnsi="宋体" w:eastAsia="宋体" w:cs="Times New Roman"/>
              </w:rPr>
            </w:pPr>
          </w:p>
        </w:tc>
        <w:tc>
          <w:tcPr>
            <w:tcW w:w="267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864" w:type="dxa"/>
            <w:gridSpan w:val="7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自治区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级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591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宋体" w:hAnsi="宋体" w:eastAsia="宋体" w:cs="Times New Roman"/>
              </w:rPr>
            </w:pPr>
          </w:p>
        </w:tc>
        <w:tc>
          <w:tcPr>
            <w:tcW w:w="267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864" w:type="dxa"/>
            <w:gridSpan w:val="7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有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1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宋体" w:hAnsi="宋体" w:eastAsia="宋体" w:cs="Times New Roman"/>
              </w:rPr>
            </w:pPr>
          </w:p>
        </w:tc>
        <w:tc>
          <w:tcPr>
            <w:tcW w:w="2671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864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有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atLeast"/>
          <w:jc w:val="center"/>
        </w:trPr>
        <w:tc>
          <w:tcPr>
            <w:tcW w:w="2591" w:type="dxa"/>
            <w:gridSpan w:val="6"/>
            <w:vMerge w:val="continue"/>
            <w:vAlign w:val="center"/>
          </w:tcPr>
          <w:p>
            <w:pPr>
              <w:ind w:firstLine="1680" w:firstLineChars="800"/>
              <w:rPr>
                <w:rFonts w:ascii="宋体" w:hAnsi="宋体" w:eastAsia="宋体" w:cs="Times New Roman"/>
              </w:rPr>
            </w:pPr>
          </w:p>
        </w:tc>
        <w:tc>
          <w:tcPr>
            <w:tcW w:w="6535" w:type="dxa"/>
            <w:gridSpan w:val="1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合作院校机构名称（3个以内）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研究领域已获得成果及应用情况（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0字）：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重要指标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9年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20年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预计至2023年目标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研发经费总额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研发经费占营业收入比重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%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%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研发人员占企业全部职工的比重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%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%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拥有专利情况</w:t>
            </w:r>
          </w:p>
        </w:tc>
        <w:tc>
          <w:tcPr>
            <w:tcW w:w="1901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有效专利总数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 项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 项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82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其中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发明专利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</w:t>
            </w:r>
            <w:r>
              <w:rPr>
                <w:rFonts w:hint="eastAsia" w:ascii="Calibri" w:hAnsi="Calibri" w:eastAsia="宋体" w:cs="Times New Roman"/>
              </w:rPr>
              <w:t xml:space="preserve">       项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82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实用新型专利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</w:t>
            </w:r>
            <w:r>
              <w:rPr>
                <w:rFonts w:hint="eastAsia" w:ascii="Calibri" w:hAnsi="Calibri" w:eastAsia="宋体" w:cs="Times New Roman"/>
              </w:rPr>
              <w:t xml:space="preserve">      项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82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外观设计专利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 xml:space="preserve">      项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591" w:type="dxa"/>
            <w:gridSpan w:val="6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主持或参与制（修）的标准数量和名称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主持制(修)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  <w:p>
            <w:pPr>
              <w:jc w:val="left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参与制(修)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主持制(修)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  <w:p>
            <w:pPr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参与制(修)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主持制(修)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  <w:p>
            <w:pPr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参与制(修)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591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2221" w:type="dxa"/>
            <w:gridSpan w:val="5"/>
          </w:tcPr>
          <w:p>
            <w:pPr>
              <w:ind w:right="210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名称</w:t>
            </w:r>
            <w:r>
              <w:rPr>
                <w:rFonts w:hint="eastAsia" w:ascii="Calibri" w:hAnsi="Calibri" w:eastAsia="宋体" w:cs="Times New Roman"/>
              </w:rPr>
              <w:t>：</w:t>
            </w:r>
          </w:p>
        </w:tc>
        <w:tc>
          <w:tcPr>
            <w:tcW w:w="2130" w:type="dxa"/>
            <w:gridSpan w:val="5"/>
          </w:tcPr>
          <w:p>
            <w:pPr>
              <w:ind w:right="210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</w:rPr>
              <w:t>名称</w:t>
            </w:r>
            <w:r>
              <w:rPr>
                <w:rFonts w:hint="eastAsia" w:ascii="Calibri" w:hAnsi="Calibri" w:eastAsia="宋体" w:cs="Times New Roman"/>
              </w:rPr>
              <w:t>：</w:t>
            </w:r>
          </w:p>
        </w:tc>
        <w:tc>
          <w:tcPr>
            <w:tcW w:w="2184" w:type="dxa"/>
            <w:gridSpan w:val="3"/>
          </w:tcPr>
          <w:p>
            <w:pPr>
              <w:ind w:right="210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</w:rPr>
              <w:t>数字化赋能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</w:rPr>
            </w:pPr>
            <w:r>
              <w:rPr>
                <w:rFonts w:hint="eastAsia" w:ascii="Calibri" w:hAnsi="Calibri" w:eastAsia="宋体" w:cs="Times New Roman"/>
              </w:rPr>
              <w:t>□业务系统云端迁移</w:t>
            </w:r>
          </w:p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□已签订工业互联网平台等服务协议</w:t>
            </w:r>
          </w:p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(金额)</w:t>
            </w:r>
            <w:r>
              <w:rPr>
                <w:rFonts w:hint="eastAsia"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</w:rPr>
            </w:pPr>
            <w:r>
              <w:rPr>
                <w:rFonts w:hint="eastAsia" w:ascii="Calibri" w:hAnsi="Calibri" w:eastAsia="宋体" w:cs="Times New Roman"/>
              </w:rPr>
              <w:t>□业务系统云端迁移</w:t>
            </w:r>
          </w:p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□已签订工业互联网平台等服务协议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(金额)</w:t>
            </w:r>
            <w:r>
              <w:rPr>
                <w:rFonts w:hint="eastAsia"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数字化赋能计划、目标(50字以内)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  <w:jc w:val="center"/>
        </w:trPr>
        <w:tc>
          <w:tcPr>
            <w:tcW w:w="2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核心业务采用信息系统支撑情况</w:t>
            </w:r>
            <w:r>
              <w:rPr>
                <w:rFonts w:hint="eastAsia" w:ascii="宋体" w:hAnsi="宋体" w:eastAsia="宋体" w:cs="Times New Roman"/>
                <w:color w:val="auto"/>
              </w:rPr>
              <w:t>（可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多选）</w:t>
            </w:r>
          </w:p>
        </w:tc>
        <w:tc>
          <w:tcPr>
            <w:tcW w:w="65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</w:rPr>
              <w:t>数字化水平应用率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研发设计CAX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生产制造CAM  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运维服务CRM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供应链管理SRM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高新技术企业</w:t>
            </w:r>
            <w:r>
              <w:rPr>
                <w:rFonts w:hint="eastAsia" w:ascii="宋体" w:hAnsi="宋体" w:eastAsia="宋体" w:cs="Times New Roman"/>
              </w:rPr>
              <w:t>（有效期内）</w:t>
            </w:r>
          </w:p>
        </w:tc>
        <w:tc>
          <w:tcPr>
            <w:tcW w:w="6535" w:type="dxa"/>
            <w:gridSpan w:val="13"/>
            <w:vAlign w:val="center"/>
          </w:tcPr>
          <w:p>
            <w:pPr>
              <w:ind w:right="21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否， 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认定时间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 w:cs="Times New Roman"/>
                <w:kern w:val="0"/>
                <w:szCs w:val="21"/>
                <w:u w:val="singl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126" w:type="dxa"/>
            <w:gridSpan w:val="1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五、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5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□国际标准  □国家标准 </w:t>
            </w:r>
          </w:p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□行业标准  □地方标准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5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自主品牌数量及名称</w:t>
            </w:r>
          </w:p>
        </w:tc>
        <w:tc>
          <w:tcPr>
            <w:tcW w:w="6535" w:type="dxa"/>
            <w:gridSpan w:val="1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个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。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（名称）。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25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获得相关部门认定的特色称号情况（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可多选）</w:t>
            </w:r>
          </w:p>
        </w:tc>
        <w:tc>
          <w:tcPr>
            <w:tcW w:w="6535" w:type="dxa"/>
            <w:gridSpan w:val="1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工业文化遗产□   2. 地理标志产品□    3. 中华老字号□ </w:t>
            </w:r>
          </w:p>
          <w:p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非物质文化遗产    （国家级□， 省级□） </w:t>
            </w:r>
          </w:p>
          <w:p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农业产业化龙头企业（国家级□， 省级□）</w:t>
            </w:r>
          </w:p>
          <w:p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rPr>
                <w:rFonts w:ascii="宋体" w:hAnsi="宋体" w:eastAsia="宋体" w:cs="Times New Roman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</w:rPr>
              <w:t>其他</w:t>
            </w:r>
            <w:r>
              <w:rPr>
                <w:rFonts w:hint="eastAsia" w:ascii="Calibri" w:hAnsi="Calibri" w:eastAsia="宋体" w:cs="Times New Roman"/>
                <w:u w:val="single"/>
              </w:rPr>
              <w:t xml:space="preserve">              </w:t>
            </w:r>
            <w:r>
              <w:rPr>
                <w:rFonts w:hint="eastAsia" w:ascii="Calibri" w:hAnsi="Calibri" w:eastAsia="宋体" w:cs="Times New Roman"/>
              </w:rPr>
              <w:t>（请说明）。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产品获得发达国家或地区权威机构认证情况(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多选)</w:t>
            </w:r>
          </w:p>
        </w:tc>
        <w:tc>
          <w:tcPr>
            <w:tcW w:w="6535" w:type="dxa"/>
            <w:gridSpan w:val="13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UL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CSA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ETL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GS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其他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（请说明）</w:t>
            </w:r>
            <w:r>
              <w:rPr>
                <w:rFonts w:hint="eastAsia" w:ascii="宋体" w:hAnsi="宋体" w:eastAsia="宋体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企业获得的管理体系认证情况（可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多选）</w:t>
            </w:r>
          </w:p>
        </w:tc>
        <w:tc>
          <w:tcPr>
            <w:tcW w:w="6535" w:type="dxa"/>
            <w:gridSpan w:val="13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ISO9000</w:t>
            </w:r>
            <w:r>
              <w:rPr>
                <w:rFonts w:hint="eastAsia" w:ascii="Calibri" w:hAnsi="Calibri" w:eastAsia="宋体" w:cs="Times New Roman"/>
              </w:rPr>
              <w:t>质量管理体系或同级认证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ISO14000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环境管理体系认证□</w:t>
            </w:r>
          </w:p>
          <w:p>
            <w:pPr>
              <w:spacing w:line="280" w:lineRule="exact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OHSAS18000</w:t>
            </w:r>
            <w:r>
              <w:rPr>
                <w:rFonts w:hint="eastAsia" w:ascii="Calibri" w:hAnsi="Calibri" w:eastAsia="宋体" w:cs="Times New Roman"/>
              </w:rPr>
              <w:t>职业安全健康管理体系认证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  其他□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>(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请说明)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2591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i/>
                <w:i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</w:rPr>
              <w:t>新产业、新业态和新商业模式</w:t>
            </w:r>
            <w:r>
              <w:rPr>
                <w:rFonts w:hint="eastAsia" w:ascii="宋体" w:hAnsi="宋体" w:eastAsia="宋体" w:cs="Verdana"/>
                <w:color w:val="auto"/>
                <w:kern w:val="0"/>
                <w:sz w:val="20"/>
                <w:szCs w:val="20"/>
                <w:vertAlign w:val="superscript"/>
              </w:rPr>
              <w:footnoteReference w:id="2" w:customMarkFollows="1"/>
              <w:t>3</w:t>
            </w:r>
            <w:r>
              <w:rPr>
                <w:rFonts w:hint="eastAsia" w:ascii="宋体" w:hAnsi="宋体" w:eastAsia="宋体" w:cs="Times New Roman"/>
                <w:color w:val="auto"/>
              </w:rPr>
              <w:t>（至2023年计划）</w:t>
            </w:r>
          </w:p>
        </w:tc>
        <w:tc>
          <w:tcPr>
            <w:tcW w:w="6535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 xml:space="preserve">（不超过3个）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ind w:firstLine="1890" w:firstLineChars="9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ind w:firstLine="1890" w:firstLineChars="900"/>
              <w:rPr>
                <w:rFonts w:ascii="Calibri" w:hAnsi="Calibri" w:eastAsia="宋体" w:cs="Times New Roman"/>
                <w:b/>
                <w:bCs/>
                <w:i/>
                <w:iCs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③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4" w:hRule="exact"/>
          <w:jc w:val="center"/>
        </w:trPr>
        <w:tc>
          <w:tcPr>
            <w:tcW w:w="4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企业详细情况介绍</w:t>
            </w:r>
          </w:p>
        </w:tc>
        <w:tc>
          <w:tcPr>
            <w:tcW w:w="4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2" w:firstLineChars="200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包括但不限于以下内容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24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涵盖企业所从事细分领域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及从业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时间，企业在细分领域的地位，企业经营战略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管理团队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法人治理结构等。</w:t>
            </w:r>
          </w:p>
          <w:p>
            <w:pPr>
              <w:widowControl/>
              <w:spacing w:line="24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包括：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主导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是否属于关键领域补短板，产业链补链强链情况，为行业龙头或大企业配套情况，参与制定产品国际、国内及行业标准情况；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近3年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主导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产品销售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及市场占有率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，主要客户群及销售地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企业主要竞争对手对比情况，产品关键性能指标、能耗指标及与国际国内领先水平对比情况，产品主要加工工艺、技术及与国际国内领先水平对比情况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知识产权积累和运用情况，参与或主导相关产品领域国际国内相关技术、工艺等标准制定情况。</w:t>
            </w:r>
          </w:p>
          <w:p>
            <w:pPr>
              <w:widowControl/>
              <w:spacing w:line="24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三、企业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创新基本情况。包括：企业拥有核心自主知识产权情况，研发机构建设情况，研发经费的保障情况及激励机制，研发创新带头人及创新团队情况，创新人才培养情况等。</w:t>
            </w:r>
          </w:p>
          <w:p>
            <w:pPr>
              <w:widowControl/>
              <w:spacing w:line="24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四、企业制度建设基本情况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包括：企业品牌培育相关制度、产品质量保障相关制度，知识产权保障制度，企业生产安全保障相关制度，应对各类风险机制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，是否建立突发事件应急响应预案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等。</w:t>
            </w:r>
          </w:p>
          <w:p>
            <w:pPr>
              <w:widowControl/>
              <w:spacing w:line="24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五、企业获得的主要荣誉情况。</w:t>
            </w:r>
          </w:p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六、企业未来两年发展目标。包括：经济效益、创新研发投入、主导产品市场占有率、数字化赋能、与大企业合作模式等。</w:t>
            </w:r>
          </w:p>
          <w:p>
            <w:pPr>
              <w:widowControl/>
              <w:spacing w:line="240" w:lineRule="exact"/>
              <w:ind w:firstLine="211" w:firstLineChars="100"/>
              <w:jc w:val="both"/>
              <w:rPr>
                <w:rFonts w:ascii="Times New Roman" w:hAnsi="Times New Roman" w:eastAsia="方正黑体_GBK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（此项可另附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页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exact"/>
          <w:jc w:val="center"/>
        </w:trPr>
        <w:tc>
          <w:tcPr>
            <w:tcW w:w="4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真实性声明</w:t>
            </w:r>
          </w:p>
        </w:tc>
        <w:tc>
          <w:tcPr>
            <w:tcW w:w="4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以上所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  <w:jc w:val="center"/>
        </w:trPr>
        <w:tc>
          <w:tcPr>
            <w:tcW w:w="91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六、初核推荐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地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州市中小企业主管部门填写）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11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初核指标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(请在符合的指标项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 后面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打“</w:t>
            </w:r>
            <w:r>
              <w:rPr>
                <w:rFonts w:ascii="Arial" w:hAnsi="Arial" w:eastAsia="宋体" w:cs="Arial"/>
                <w:kern w:val="0"/>
                <w:szCs w:val="21"/>
              </w:rPr>
              <w:t>√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”)</w:t>
            </w: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4项必备指标</w:t>
            </w:r>
          </w:p>
        </w:tc>
        <w:tc>
          <w:tcPr>
            <w:tcW w:w="4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10" w:hanging="210" w:hangingChars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1.符合《中小企业划型标准》且上年度营业收入0.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</w:rPr>
              <w:t>亿元以上；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</w:t>
            </w:r>
          </w:p>
          <w:p>
            <w:pPr>
              <w:widowControl/>
              <w:spacing w:line="240" w:lineRule="exac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2.企业主营业务收入占营业收入70%以上；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</w:t>
            </w:r>
          </w:p>
          <w:p>
            <w:pPr>
              <w:widowControl/>
              <w:spacing w:line="240" w:lineRule="exac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3.企业主导产品市场占有率位于全国前10或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自治区</w:t>
            </w:r>
            <w:r>
              <w:rPr>
                <w:rFonts w:hint="eastAsia" w:ascii="Times New Roman" w:hAnsi="Times New Roman" w:eastAsia="宋体" w:cs="Times New Roman"/>
              </w:rPr>
              <w:t>前5名；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</w:t>
            </w:r>
          </w:p>
          <w:p>
            <w:pPr>
              <w:widowControl/>
              <w:spacing w:line="240" w:lineRule="exac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4.企业三年内未发生过安全、质量、环境污染事故等违法记录。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9" w:hRule="atLeast"/>
          <w:jc w:val="center"/>
        </w:trPr>
        <w:tc>
          <w:tcPr>
            <w:tcW w:w="11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10项可选指标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（至少6项符合）</w:t>
            </w:r>
          </w:p>
        </w:tc>
        <w:tc>
          <w:tcPr>
            <w:tcW w:w="4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1.近2年主营业务收入或净利润平均增长率10%以上；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</w:p>
          <w:p>
            <w:pPr>
              <w:widowControl/>
              <w:spacing w:line="240" w:lineRule="exac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2.资产负债率不高于70%；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</w:p>
          <w:p>
            <w:pPr>
              <w:widowControl/>
              <w:spacing w:line="240" w:lineRule="exac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3.拥有有效发明专利2项或实用新型、外观设计专利5项及以上；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</w:p>
          <w:p>
            <w:pPr>
              <w:widowControl/>
              <w:spacing w:line="240" w:lineRule="exac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4.近2年企业研发经费支出占营业收入比重不低于3%；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</w:p>
          <w:p>
            <w:pPr>
              <w:widowControl/>
              <w:spacing w:line="240" w:lineRule="exac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5.研发人员占企业职工总数的比例不低于</w:t>
            </w:r>
            <w:r>
              <w:rPr>
                <w:rFonts w:hint="eastAsia" w:ascii="Times New Roman" w:hAnsi="Times New Roman" w:eastAsia="宋体" w:cs="Times New Roman"/>
                <w:color w:val="FF000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FF0000"/>
              </w:rPr>
              <w:t>%；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</w:p>
          <w:p>
            <w:pPr>
              <w:widowControl/>
              <w:spacing w:line="240" w:lineRule="exac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6.企业获得国家有关部门认定的特色称号（称号名称参照本申报书第五部分第三条内容)；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</w:p>
          <w:p>
            <w:pPr>
              <w:widowControl/>
              <w:spacing w:line="240" w:lineRule="exac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7.取得相关质量管理体系认证；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</w:p>
          <w:p>
            <w:pPr>
              <w:widowControl/>
              <w:spacing w:line="240" w:lineRule="exac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8.产品生产执行国际、国内、行业标准等，或产品通过发达国家和地区认证；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9.</w:t>
            </w:r>
            <w:r>
              <w:rPr>
                <w:rFonts w:hint="eastAsia" w:ascii="Times New Roman" w:hAnsi="Times New Roman" w:eastAsia="宋体" w:cs="Times New Roman"/>
              </w:rPr>
              <w:t>拥有自主品牌；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</w:p>
          <w:p>
            <w:pPr>
              <w:widowControl/>
              <w:spacing w:line="240" w:lineRule="exac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10.至少1项核心业务采用信息系统支撑。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exact"/>
          <w:jc w:val="center"/>
        </w:trPr>
        <w:tc>
          <w:tcPr>
            <w:tcW w:w="4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地（州、市）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中小企业主管部门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推 荐 意 见</w:t>
            </w:r>
          </w:p>
        </w:tc>
        <w:tc>
          <w:tcPr>
            <w:tcW w:w="4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经初审核实，该企业同时符合4项必备指标和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eastAsia="zh-CN"/>
              </w:rPr>
              <w:t>　</w:t>
            </w:r>
          </w:p>
          <w:p>
            <w:pPr>
              <w:widowControl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1"/>
                <w:szCs w:val="21"/>
                <w:u w:val="single"/>
                <w:lang w:eastAsia="zh-CN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FF0000"/>
                <w:sz w:val="21"/>
                <w:szCs w:val="21"/>
              </w:rPr>
              <w:t>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可选指标（至少6项符合），同意推荐。</w:t>
            </w:r>
          </w:p>
          <w:p>
            <w:pPr>
              <w:widowControl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推荐单位（公章）：</w:t>
            </w:r>
          </w:p>
          <w:p>
            <w:pPr>
              <w:widowControl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</w:t>
            </w:r>
          </w:p>
          <w:p>
            <w:pPr>
              <w:widowControl/>
              <w:ind w:firstLine="630" w:firstLineChars="3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日 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spacing w:line="120" w:lineRule="exact"/>
        <w:rPr>
          <w:rFonts w:ascii="仿宋_GB2312" w:hAnsi="宋体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2&#10;6pew0QAAAAMBAAAPAAAAAAAAAAEAIAAAACIAAABkcnMvZG93bnJldi54bWxQSwECFAAUAAAACACH&#10;TuJA6EFUdfIBAADBAwAADgAAAAAAAAABACAAAAAg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</w:pPr>
      <w:r>
        <w:rPr>
          <w:rStyle w:val="7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5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对照《统计用产品分类目录》，填写产品对应的第四级或第五级产品类别名称，并填写对应的8位或10</w:t>
      </w:r>
    </w:p>
    <w:p>
      <w:pPr>
        <w:pStyle w:val="5"/>
      </w:pPr>
      <w:r>
        <w:rPr>
          <w:rFonts w:hint="eastAsia"/>
        </w:rPr>
        <w:t xml:space="preserve">  位数字代码。无法按该目录分类的，可按行业惯例分类。如是新产品请标明。</w:t>
      </w:r>
    </w:p>
  </w:footnote>
  <w:footnote w:id="2">
    <w:p>
      <w:pPr>
        <w:pStyle w:val="5"/>
      </w:pPr>
      <w:r>
        <w:rPr>
          <w:rStyle w:val="7"/>
          <w:lang w:eastAsia="zh-CN"/>
        </w:rPr>
        <w:t>3</w:t>
      </w:r>
      <w:r>
        <w:t xml:space="preserve"> </w:t>
      </w:r>
      <w:r>
        <w:rPr>
          <w:rFonts w:hint="eastAsia"/>
        </w:rPr>
        <w:t>国家统计局《新产业新业态新商业模式统计分类（2018）》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FEB1D"/>
    <w:multiLevelType w:val="singleLevel"/>
    <w:tmpl w:val="DBEFEB1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516E84A"/>
    <w:multiLevelType w:val="singleLevel"/>
    <w:tmpl w:val="1516E84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622A8F9"/>
    <w:multiLevelType w:val="singleLevel"/>
    <w:tmpl w:val="2622A8F9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60"/>
    <w:rsid w:val="00010D4F"/>
    <w:rsid w:val="00057E86"/>
    <w:rsid w:val="000819B2"/>
    <w:rsid w:val="00154FD7"/>
    <w:rsid w:val="001A4DB9"/>
    <w:rsid w:val="002C4764"/>
    <w:rsid w:val="003B71E5"/>
    <w:rsid w:val="003E730A"/>
    <w:rsid w:val="004E6F10"/>
    <w:rsid w:val="00524A33"/>
    <w:rsid w:val="006923EA"/>
    <w:rsid w:val="006B6910"/>
    <w:rsid w:val="009A2FBF"/>
    <w:rsid w:val="00AB6AFC"/>
    <w:rsid w:val="00BA57F0"/>
    <w:rsid w:val="00F23C60"/>
    <w:rsid w:val="00FA315D"/>
    <w:rsid w:val="16B958F6"/>
    <w:rsid w:val="1F1B02BB"/>
    <w:rsid w:val="1FB3BFBF"/>
    <w:rsid w:val="79EF8075"/>
    <w:rsid w:val="DEF7C634"/>
    <w:rsid w:val="F65E0A3E"/>
    <w:rsid w:val="FBB4D434"/>
    <w:rsid w:val="FFEFF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脚注文本 Char"/>
    <w:basedOn w:val="6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2429</Words>
  <Characters>2454</Characters>
  <Lines>153</Lines>
  <Paragraphs>81</Paragraphs>
  <ScaleCrop>false</ScaleCrop>
  <LinksUpToDate>false</LinksUpToDate>
  <CharactersWithSpaces>4802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2021-02-06T01:40:00Z</dcterms:created>
  <dc:creator>徐朝晖</dc:creator>
  <cp:lastModifiedBy>lyh</cp:lastModifiedBy>
  <cp:lastPrinted>2021-02-06T07:22:00Z</cp:lastPrinted>
  <dcterms:modified xsi:type="dcterms:W3CDTF">2021-03-05T11:49:28Z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